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napToGrid w:val="0"/>
        <w:spacing w:line="453" w:lineRule="atLeast"/>
        <w:jc w:val="center"/>
        <w:rPr>
          <w:rFonts w:hint="eastAsia" w:ascii="仿宋_GB2312" w:eastAsia="仿宋_GB2312"/>
          <w:b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仿宋_GB2312" w:eastAsia="仿宋_GB2312"/>
          <w:b/>
          <w:sz w:val="36"/>
          <w:szCs w:val="36"/>
        </w:rPr>
        <w:t>枝江市</w:t>
      </w:r>
      <w:r>
        <w:rPr>
          <w:rFonts w:hint="eastAsia" w:ascii="仿宋_GB2312" w:eastAsia="仿宋_GB2312"/>
          <w:b/>
          <w:sz w:val="36"/>
          <w:szCs w:val="36"/>
          <w:lang w:eastAsia="zh-CN"/>
        </w:rPr>
        <w:t>工人文化宫</w:t>
      </w:r>
    </w:p>
    <w:p>
      <w:pPr>
        <w:widowControl w:val="0"/>
        <w:snapToGrid w:val="0"/>
        <w:spacing w:line="453" w:lineRule="atLeast"/>
        <w:jc w:val="center"/>
        <w:rPr>
          <w:rFonts w:hint="default" w:ascii="仿宋_GB2312" w:eastAsia="仿宋_GB2312"/>
          <w:b/>
          <w:sz w:val="36"/>
          <w:szCs w:val="36"/>
          <w:lang w:val="en-US"/>
        </w:rPr>
      </w:pPr>
      <w:r>
        <w:rPr>
          <w:rFonts w:hint="eastAsia" w:ascii="仿宋_GB2312" w:eastAsia="仿宋_GB2312"/>
          <w:b/>
          <w:sz w:val="36"/>
          <w:szCs w:val="36"/>
          <w:lang w:val="en-US" w:eastAsia="zh-CN"/>
        </w:rPr>
        <w:t>提升工程一期</w:t>
      </w:r>
      <w:r>
        <w:rPr>
          <w:rFonts w:hint="eastAsia" w:ascii="仿宋_GB2312" w:eastAsia="仿宋_GB2312"/>
          <w:b/>
          <w:sz w:val="36"/>
          <w:szCs w:val="36"/>
          <w:lang w:eastAsia="zh-CN"/>
        </w:rPr>
        <w:t>网络弱电设备</w:t>
      </w:r>
      <w:r>
        <w:rPr>
          <w:rFonts w:hint="eastAsia" w:ascii="仿宋_GB2312" w:eastAsia="仿宋_GB2312"/>
          <w:b/>
          <w:sz w:val="36"/>
          <w:szCs w:val="36"/>
          <w:lang w:val="en-US" w:eastAsia="zh-CN"/>
        </w:rPr>
        <w:t>报价清单</w:t>
      </w:r>
    </w:p>
    <w:tbl>
      <w:tblPr>
        <w:tblStyle w:val="3"/>
        <w:tblpPr w:leftFromText="180" w:rightFromText="180" w:vertAnchor="text" w:horzAnchor="page" w:tblpX="2067" w:tblpY="567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819"/>
        <w:gridCol w:w="5228"/>
        <w:gridCol w:w="456"/>
        <w:gridCol w:w="456"/>
        <w:gridCol w:w="540"/>
        <w:gridCol w:w="56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3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品牌、型号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64路录像机</w:t>
            </w:r>
          </w:p>
        </w:tc>
        <w:tc>
          <w:tcPr>
            <w:tcW w:w="3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品牌：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海康威视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可接驳符合ONVIF、RTSP标准的众多主流厂商网络摄像机；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支持接入H.265、Smart265、H.264、Smart264视频编码码流；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解码性能强劲，最大支持12路1080P解码（开启SVC增强模式后，可提升至16路1080P解码）；支持800万像素高清网络视频的预览、存储与回放；支持HDMI与VGA同/异源输出，HDMI最大支持4K超高清显示输出，VGA支持1080P高清显示输出；自带8个SATA接口，最大支持满配10T硬盘；支持IP设备集中管理，包括IP设备一键添加、参数配置、批量升级、导入/导出等；最大支持16路本地同步回放；针对人、车及事件类型，支持快速回放与检索功能，大幅提升录像回放和检索效率；支持萤石云服务，通过海康互联APP可实现手机远程预览/回放/配置； 支持萤石、ISUP以及GB28181协议，轻松实现平台接入；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4、支持接入原有安防系统集中管理。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8T硬盘</w:t>
            </w:r>
          </w:p>
        </w:tc>
        <w:tc>
          <w:tcPr>
            <w:tcW w:w="3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1、品牌;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海康或者睿易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硬盘基础参数接口类型：SATA 3.0尺寸：3.5寸转速：5400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平均读写功率（W）：6.0缓存：256M标称容量：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TB产品执行标准(具体版本号以标签为准)：GA/T 1357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4、单硬盘支持多达32个摄像头的高清流高达256MB缓冲区，流畅存储视频，并防止丢帧高级格式（AF）512e扇区技术，保障硬盘扇区4K对齐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24口网络交换机</w:t>
            </w:r>
          </w:p>
        </w:tc>
        <w:tc>
          <w:tcPr>
            <w:tcW w:w="3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品牌：海康或者睿易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24个千兆电口。千兆无阻塞线速转发，保证网络应用的通畅。机架式设计，可直接安装于机架上，方便管理。平行/交叉线自动识别，简化网络的架设、维护工作。全双工流控和半双工背压控制，可以减少在高阻塞的环境下的丢帧率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工作温度：0 °C - 40 °C工作湿度：5% - 95%(非冷凝)存储温度：-40°C～85°C存储湿度：5% - 95%(非冷凝)产品执行标准(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体版本号以标签为准)：Q/BFW 091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16口网络交换机</w:t>
            </w:r>
          </w:p>
        </w:tc>
        <w:tc>
          <w:tcPr>
            <w:tcW w:w="3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1、品牌：海康或者睿易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82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16个千兆电口千兆无阻塞线速转发，保证网络应用的通畅机架式设计，可直接安装于机架上，方便管理平行/交叉线自动识别，简化网络的架设、维护工作全双工流控和半双工背压控制，可以减少在高阻塞的环境下的丢帧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82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交换方式：存储转发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82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交换容量：16 Gbps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82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包转发率：11.904 Mpps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82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产品执行标准(具体版本号以标签为准)：Q/BFW 091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 w:color="000000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PDU机柜电源</w:t>
            </w:r>
          </w:p>
        </w:tc>
        <w:tc>
          <w:tcPr>
            <w:tcW w:w="3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品牌：厚德揽胜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额定电压：250V  额定电流10A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材质：铝合金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产品类型：机柜专用PDU电源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尺寸：482.5*44*44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进线规格：3*1.5铜芯电缆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插孔数量：八位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工位温度：0—45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℃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 w:color="000000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 w:color="000000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 w:color="000000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 w:color="000000"/>
                <w:vertAlign w:val="baseline"/>
                <w:lang w:val="en-US" w:eastAsia="zh-CN" w:bidi="ar-SA"/>
              </w:rPr>
            </w:pP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 w:color="000000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辅料一批</w:t>
            </w:r>
          </w:p>
        </w:tc>
        <w:tc>
          <w:tcPr>
            <w:tcW w:w="30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线路标签、水晶头、网线等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5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 w:color="000000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安装调试（服务大厅预留弱电箱接入信息机房，录像机、交换机设备安装及配置，监控分组等）</w:t>
            </w:r>
          </w:p>
        </w:tc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 w:color="000000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 w:color="000000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合计：</w:t>
            </w:r>
          </w:p>
        </w:tc>
        <w:tc>
          <w:tcPr>
            <w:tcW w:w="42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 w:color="000000"/>
                <w:vertAlign w:val="baseline"/>
                <w:lang w:val="en-US" w:eastAsia="zh-CN" w:bidi="ar-SA"/>
              </w:rPr>
            </w:pPr>
          </w:p>
        </w:tc>
      </w:tr>
    </w:tbl>
    <w:p>
      <w:pPr>
        <w:widowControl w:val="0"/>
        <w:snapToGrid w:val="0"/>
        <w:spacing w:line="453" w:lineRule="atLeast"/>
        <w:jc w:val="left"/>
        <w:rPr>
          <w:rFonts w:hint="eastAsia" w:ascii="仿宋_GB2312" w:eastAsia="仿宋_GB2312"/>
          <w:sz w:val="31"/>
          <w:u w:val="none" w:color="auto"/>
        </w:rPr>
      </w:pPr>
    </w:p>
    <w:p>
      <w:pPr>
        <w:widowControl w:val="0"/>
        <w:snapToGrid w:val="0"/>
        <w:spacing w:line="453" w:lineRule="atLeast"/>
        <w:jc w:val="left"/>
        <w:rPr>
          <w:rFonts w:hint="eastAsia" w:ascii="仿宋_GB2312" w:eastAsia="仿宋_GB2312"/>
          <w:b/>
          <w:szCs w:val="21"/>
          <w:u w:val="none" w:color="auto"/>
          <w:lang w:val="en-US" w:eastAsia="zh-CN"/>
        </w:rPr>
      </w:pPr>
    </w:p>
    <w:p>
      <w:pPr>
        <w:widowControl w:val="0"/>
        <w:snapToGrid w:val="0"/>
        <w:spacing w:line="453" w:lineRule="atLeast"/>
        <w:jc w:val="left"/>
        <w:rPr>
          <w:rFonts w:hint="eastAsia" w:ascii="仿宋_GB2312" w:eastAsia="仿宋_GB2312"/>
          <w:sz w:val="31"/>
          <w:u w:val="none" w:color="auto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 w:val="0"/>
        <w:spacing w:line="533" w:lineRule="atLeast"/>
        <w:ind w:firstLine="620" w:firstLineChars="200"/>
        <w:jc w:val="both"/>
        <w:textAlignment w:val="baseline"/>
        <w:rPr>
          <w:rFonts w:hint="default" w:ascii="仿宋_GB2312" w:eastAsia="仿宋_GB2312"/>
          <w:sz w:val="31"/>
          <w:u w:val="none" w:color="auto"/>
          <w:lang w:val="en-US" w:eastAsia="zh-CN"/>
        </w:rPr>
      </w:pPr>
      <w:r>
        <w:rPr>
          <w:rFonts w:hint="eastAsia" w:ascii="仿宋_GB2312" w:eastAsia="仿宋_GB2312"/>
          <w:sz w:val="31"/>
          <w:u w:val="none" w:color="auto"/>
          <w:lang w:val="en-US" w:eastAsia="zh-CN"/>
        </w:rPr>
        <w:t xml:space="preserve">                         </w:t>
      </w:r>
    </w:p>
    <w:p>
      <w:pPr>
        <w:widowControl w:val="0"/>
        <w:snapToGrid w:val="0"/>
        <w:spacing w:line="453" w:lineRule="atLeast"/>
        <w:jc w:val="left"/>
        <w:rPr>
          <w:rFonts w:hint="eastAsia" w:ascii="仿宋_GB2312" w:eastAsia="仿宋_GB2312"/>
          <w:b/>
          <w:szCs w:val="21"/>
          <w:u w:val="none" w:color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66294E"/>
    <w:multiLevelType w:val="singleLevel"/>
    <w:tmpl w:val="B466294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6D1A094"/>
    <w:multiLevelType w:val="singleLevel"/>
    <w:tmpl w:val="66D1A094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7DD04580"/>
    <w:multiLevelType w:val="singleLevel"/>
    <w:tmpl w:val="7DD0458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2Yjk0YzJjMzMyNGNlZWJiZTIyNTg4OTc0MmZjZGMifQ=="/>
  </w:docVars>
  <w:rsids>
    <w:rsidRoot w:val="47F62008"/>
    <w:rsid w:val="00B76409"/>
    <w:rsid w:val="022C388C"/>
    <w:rsid w:val="04BC223F"/>
    <w:rsid w:val="04EE6171"/>
    <w:rsid w:val="0628449E"/>
    <w:rsid w:val="062A142B"/>
    <w:rsid w:val="0630753F"/>
    <w:rsid w:val="0658171F"/>
    <w:rsid w:val="06D130F0"/>
    <w:rsid w:val="06EF2EE4"/>
    <w:rsid w:val="07F10135"/>
    <w:rsid w:val="08BD20E2"/>
    <w:rsid w:val="09D73678"/>
    <w:rsid w:val="0ADF0A36"/>
    <w:rsid w:val="0B745622"/>
    <w:rsid w:val="0BA23811"/>
    <w:rsid w:val="0C852476"/>
    <w:rsid w:val="0E3015A8"/>
    <w:rsid w:val="0F8A68D0"/>
    <w:rsid w:val="10E70644"/>
    <w:rsid w:val="11561D4B"/>
    <w:rsid w:val="11EE77B0"/>
    <w:rsid w:val="131152D8"/>
    <w:rsid w:val="13516249"/>
    <w:rsid w:val="13932C2D"/>
    <w:rsid w:val="1430553F"/>
    <w:rsid w:val="14DF6011"/>
    <w:rsid w:val="15DE1010"/>
    <w:rsid w:val="16F75359"/>
    <w:rsid w:val="179A3A23"/>
    <w:rsid w:val="17AA5F28"/>
    <w:rsid w:val="18CA4226"/>
    <w:rsid w:val="19861EA5"/>
    <w:rsid w:val="19AB14AE"/>
    <w:rsid w:val="1D205FBB"/>
    <w:rsid w:val="1E4C1AE7"/>
    <w:rsid w:val="20592BE1"/>
    <w:rsid w:val="226A69DF"/>
    <w:rsid w:val="262A4C0E"/>
    <w:rsid w:val="272730F1"/>
    <w:rsid w:val="272B6DF3"/>
    <w:rsid w:val="27910EB2"/>
    <w:rsid w:val="281141BC"/>
    <w:rsid w:val="28893937"/>
    <w:rsid w:val="2A500BB0"/>
    <w:rsid w:val="2E4C78E1"/>
    <w:rsid w:val="2F370591"/>
    <w:rsid w:val="2FE41DF0"/>
    <w:rsid w:val="30336FAA"/>
    <w:rsid w:val="303E7619"/>
    <w:rsid w:val="30532999"/>
    <w:rsid w:val="339B00C0"/>
    <w:rsid w:val="33DF202D"/>
    <w:rsid w:val="342A06C4"/>
    <w:rsid w:val="34FB796B"/>
    <w:rsid w:val="3521495A"/>
    <w:rsid w:val="352E1AEE"/>
    <w:rsid w:val="35BE2E72"/>
    <w:rsid w:val="36783969"/>
    <w:rsid w:val="36784AD5"/>
    <w:rsid w:val="368570A2"/>
    <w:rsid w:val="37747FA7"/>
    <w:rsid w:val="385939AA"/>
    <w:rsid w:val="39203E44"/>
    <w:rsid w:val="394C4C39"/>
    <w:rsid w:val="3A216B6A"/>
    <w:rsid w:val="3A3A0F35"/>
    <w:rsid w:val="3B455DE4"/>
    <w:rsid w:val="3EF87B4F"/>
    <w:rsid w:val="408E7111"/>
    <w:rsid w:val="412B1E03"/>
    <w:rsid w:val="41AC627D"/>
    <w:rsid w:val="41C44392"/>
    <w:rsid w:val="41CF5155"/>
    <w:rsid w:val="43E654A4"/>
    <w:rsid w:val="440E1816"/>
    <w:rsid w:val="45124F88"/>
    <w:rsid w:val="47A45C40"/>
    <w:rsid w:val="47F62008"/>
    <w:rsid w:val="497A75C5"/>
    <w:rsid w:val="4A32260B"/>
    <w:rsid w:val="4A6A4F1F"/>
    <w:rsid w:val="4A922767"/>
    <w:rsid w:val="4A9B5A20"/>
    <w:rsid w:val="4A9C4613"/>
    <w:rsid w:val="4AF13892"/>
    <w:rsid w:val="4B7C7600"/>
    <w:rsid w:val="4BA333B8"/>
    <w:rsid w:val="4EA0240E"/>
    <w:rsid w:val="4F073684"/>
    <w:rsid w:val="4F393C1D"/>
    <w:rsid w:val="4FCE7CFE"/>
    <w:rsid w:val="51730B5D"/>
    <w:rsid w:val="51882137"/>
    <w:rsid w:val="52B91C1C"/>
    <w:rsid w:val="543A4140"/>
    <w:rsid w:val="57A00301"/>
    <w:rsid w:val="57AA2DFF"/>
    <w:rsid w:val="582E57DE"/>
    <w:rsid w:val="58DD0FB2"/>
    <w:rsid w:val="5C1C2DF2"/>
    <w:rsid w:val="5CF80A03"/>
    <w:rsid w:val="5D700646"/>
    <w:rsid w:val="5DD32978"/>
    <w:rsid w:val="5F005E25"/>
    <w:rsid w:val="5F57386C"/>
    <w:rsid w:val="60D672B7"/>
    <w:rsid w:val="61466A22"/>
    <w:rsid w:val="632F6AA2"/>
    <w:rsid w:val="67B22C7C"/>
    <w:rsid w:val="67ED02AC"/>
    <w:rsid w:val="68CF7978"/>
    <w:rsid w:val="6C9B21C0"/>
    <w:rsid w:val="6D631F76"/>
    <w:rsid w:val="6DE34429"/>
    <w:rsid w:val="6FB067F3"/>
    <w:rsid w:val="6FB475D3"/>
    <w:rsid w:val="705D0EFE"/>
    <w:rsid w:val="70AA78F9"/>
    <w:rsid w:val="71206609"/>
    <w:rsid w:val="71844269"/>
    <w:rsid w:val="71902C0D"/>
    <w:rsid w:val="71D451F0"/>
    <w:rsid w:val="722F3682"/>
    <w:rsid w:val="72616104"/>
    <w:rsid w:val="733F2B3D"/>
    <w:rsid w:val="74A54C22"/>
    <w:rsid w:val="74AE0392"/>
    <w:rsid w:val="75243D99"/>
    <w:rsid w:val="75B23A9A"/>
    <w:rsid w:val="772C5186"/>
    <w:rsid w:val="786329FD"/>
    <w:rsid w:val="7A0348C4"/>
    <w:rsid w:val="7A601D17"/>
    <w:rsid w:val="7B087CB8"/>
    <w:rsid w:val="7C087EF6"/>
    <w:rsid w:val="7DA30807"/>
    <w:rsid w:val="7F90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0" w:after="0" w:line="357" w:lineRule="atLeast"/>
      <w:ind w:left="0" w:right="0" w:firstLine="0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vertAlign w:val="baseline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5">
    <w:name w:val="样式 首行缩进:  0 字符"/>
    <w:basedOn w:val="1"/>
    <w:autoRedefine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3112</Words>
  <Characters>3905</Characters>
  <Lines>0</Lines>
  <Paragraphs>0</Paragraphs>
  <TotalTime>1</TotalTime>
  <ScaleCrop>false</ScaleCrop>
  <LinksUpToDate>false</LinksUpToDate>
  <CharactersWithSpaces>4065</CharactersWithSpaces>
  <Application>WPS Office_12.1.0.16364_F1E327BC-269C-435d-A152-05C5408002CA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2020-09-03T09:57:00Z</dcterms:created>
  <dc:creator>枝江文化宫</dc:creator>
  <cp:lastModifiedBy>Administrator</cp:lastModifiedBy>
  <cp:lastPrinted>2022-11-04T09:04:00Z</cp:lastPrinted>
  <dcterms:modified xsi:type="dcterms:W3CDTF">2024-05-17T08:59:43Z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AFB43994882442EEA4A8480211ACD337_13</vt:lpwstr>
  </property>
</Properties>
</file>