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枝江市关于鼓励农村土地经营权流转的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实施方案（试行）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深化农村承包地“三权分置”改革，推进土地资源的优化配置和有效利用，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助力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乡村振兴和共同缔造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，根据中央、省、宜昌市相关文件精神，结合枝江实际，制定本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方案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一、指导思想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以习近平新时代中国特色社会主义思想为指导，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深入学习贯彻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党的二十大精神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践行以人民为中心的发展思想，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以共同缔造的理念，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走好新时代党的群众路线，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做好农村土地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“三权分置”改革后半篇文章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解决农村人口老龄化、土地碎片化、组织低效化等问题，助推枝江农业农村现代化。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二、基本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eastAsia="zh-CN"/>
        </w:rPr>
        <w:t>原则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（一）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eastAsia="zh-CN"/>
        </w:rPr>
        <w:t>自愿有偿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坚持家庭承包经营基础性地位，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按照相关法律法规，引导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流转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双方平等协商、自愿互利地流转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农村土地经营权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充分保障承包农户对承包土地依法享有占有、使用和收益的权利。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eastAsia="zh-CN"/>
        </w:rPr>
        <w:t>（二）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公平规范。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充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分利用村协商议事平台，引导群众有序参与，共谋协商，凝聚广泛共识。通过“五统一分”交易管理模式（即统一监管职能、交易系统、信息发布、交易规则、交易流程和分级组织交易），推动交易行为阳光化、高效化、规范化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eastAsia="zh-CN"/>
        </w:rPr>
        <w:t>（三）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eastAsia="zh-CN"/>
        </w:rPr>
        <w:t>利益联结。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大力发展产业联合体，充分发挥村集体“统”的功能，努力将村集体、经营主体、小农户“串联”起来，形成利益共同体，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不断提高劳动生产率、资源利用率、土地产出率，共同做大收益蛋糕，共享土地流转成果。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三、工作目标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以稳定农村基本经营制度为前提，不断挖掘释放“三权分置”改革效能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通过土地流转牵引资金、人才、技术等要素双向流动，力争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全市土地流转率达到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70%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，实现规模化经营、标准化生产、机械化作业，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建成一批有产业特色、规模适度、管理规范、运作高效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、利益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联结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紧密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的农村土地流转示范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，形成“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枝江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经验”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eastAsia="zh-CN"/>
        </w:rPr>
        <w:t>四、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工作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eastAsia="zh-CN"/>
        </w:rPr>
        <w:t>重点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bidi w:val="0"/>
        <w:adjustRightInd w:val="0"/>
        <w:snapToGrid w:val="0"/>
        <w:spacing w:beforeAutospacing="0" w:afterAutospacing="0" w:line="56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zh-CN"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</w:rPr>
        <w:t>（一）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eastAsia="zh-CN"/>
        </w:rPr>
        <w:t>创新土地流转方式。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充分发挥村集体的作用，由村集体领办经营主体，集中农户土地经营权，探索三种经营方式。</w:t>
      </w:r>
      <w:r>
        <w:rPr>
          <w:rFonts w:hint="eastAsia" w:ascii="仿宋_GB2312" w:hAnsi="仿宋_GB2312" w:eastAsia="仿宋_GB2312" w:cs="仿宋_GB2312"/>
          <w:b/>
          <w:bCs w:val="0"/>
          <w:color w:val="auto"/>
          <w:spacing w:val="4"/>
          <w:sz w:val="32"/>
          <w:highlight w:val="none"/>
          <w:lang w:val="en-US" w:eastAsia="zh-CN"/>
        </w:rPr>
        <w:t>一是自主经营，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zh-CN" w:eastAsia="zh-CN"/>
        </w:rPr>
        <w:t>村集体依托领办的经营主体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自主开展经营，合理利用土地和劳动力资源，确定1-2个特色主导产业，通过统一生产标准、统一生产管理、统一技术服务、统一物资供应，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zh-CN" w:eastAsia="zh-CN"/>
        </w:rPr>
        <w:t>提高农业规模化集约化效益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b/>
          <w:bCs w:val="0"/>
          <w:color w:val="auto"/>
          <w:spacing w:val="4"/>
          <w:sz w:val="32"/>
          <w:highlight w:val="none"/>
          <w:lang w:val="en-US" w:eastAsia="zh-CN"/>
        </w:rPr>
        <w:t>二是合作经营，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zh-CN" w:eastAsia="zh-CN"/>
        </w:rPr>
        <w:t>村集体与引进的市场主体联合开展合作经营，双方约定股份占比，利益共享，风险共担，按股分红。</w:t>
      </w:r>
      <w:r>
        <w:rPr>
          <w:rFonts w:hint="eastAsia" w:ascii="仿宋_GB2312" w:hAnsi="仿宋_GB2312" w:eastAsia="仿宋_GB2312" w:cs="仿宋_GB2312"/>
          <w:b/>
          <w:bCs w:val="0"/>
          <w:color w:val="auto"/>
          <w:spacing w:val="4"/>
          <w:sz w:val="32"/>
          <w:highlight w:val="none"/>
          <w:lang w:val="en-US" w:eastAsia="zh-CN"/>
        </w:rPr>
        <w:t>三是招租经营，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zh-CN" w:eastAsia="zh-CN"/>
        </w:rPr>
        <w:t>村集体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将集中后的土地出租给引进的市场主体经营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zh-CN" w:eastAsia="zh-CN"/>
        </w:rPr>
        <w:t>。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bidi w:val="0"/>
        <w:adjustRightInd w:val="0"/>
        <w:snapToGrid w:val="0"/>
        <w:spacing w:beforeAutospacing="0" w:afterAutospacing="0" w:line="56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eastAsia="zh-CN"/>
        </w:rPr>
        <w:t>（二）加快构建现代农业经营体系。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建立枝江市重点支持新型农业经营主体名录。重点培育农业产业化龙头企业、“六有”农民合作社、“六有”家庭农场、“六有”社会化服务组织。鼓励新型农业经营主体与村集体开展合作，围绕当地主导产业和特色农产品生产，集中连片流转土地，带动农户开展标准化农业生产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eastAsia="zh-CN"/>
        </w:rPr>
        <w:t>（三）健全政策支持体系。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从20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年起，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市财政每年安排专项资金，用于鼓励和引导农村土地经营权流转，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首次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集中连片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流转农户承包地，流转期限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5年（含5年）以上，规模200亩（含200亩）以上的，按照每年每亩50元的标准予以奖励，奖励资金按村集体和经营主体各50%的比例分配。对于集中流转的区域，优先纳入高标准农田建设项目，改善土地地力等农业生产条件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积极为经营主体办理农村土地流转经营权证，为经营主体获取金融支持提供基础。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eastAsia="zh-CN"/>
        </w:rPr>
        <w:t>（四）优化土地流转平台。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依托湖北省农村资产交易管理信息平台，完善土地流转政策咨询、合同签订、合同变更、委托流转等服务，大力推进农村综合产权信息化管理和电子化交易，拓展枝江市农村资产交易管理信息平台功能，增加土地流转信息自主发布模块，引导群众和经营主体通过交易管理信息平台自主发布信息，撮合交易，活跃土地流转市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eastAsia="zh-CN"/>
        </w:rPr>
        <w:t>（五）防范土地流转风险。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完善市镇村三级流转服务体系，流转双方必须签订规范的土地流转合同，流转合同实行分级备案制度，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50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亩以下的由村级负责审核备案；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0-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00亩的由镇级审核备案；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00亩以上的由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市农业农村局审核备案。建立土地流转风险防范机制，原则上流转主体首次流转土地时，应缴纳不低于一年流转费的保证金，流转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期限不得超过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2028年。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eastAsia="zh-CN"/>
        </w:rPr>
        <w:t>五、工作保障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eastAsia="zh-CN"/>
        </w:rPr>
        <w:t>（一）加强组织领导。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成立市政府分管市长任组长、相关单位为成员的枝江市农村土地经营权流转工作领导小组，领导小组下设办公室，办公室设在市农业农村局。市农业农村局要定期调度，加强业务指导，及时研究解决工作推进中存在的问题。市财政局要落实专项资金，用于鼓励土地规模流转。各镇（街道）要成立工作专班，加快推动土地规模流转工作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eastAsia="zh-CN"/>
        </w:rPr>
        <w:t>（二）强化典型引导。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充分利用新闻媒体，加大对土地规模流转的舆论宣传和引导力度，在全市形成鼓励、支持土地规模流转的良好氛围和舆论环境。及时总结土地规模流转的典型，形成可复制的发展经验，并在全市推广。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eastAsia="zh-CN"/>
        </w:rPr>
        <w:t>（三）完善调处机制。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按照“市有仲裁委员会、镇（街道）有调解委员会、村有调解员”的要求，健全农村土地承包经营纠纷调解体系，加强市农村土地承包经营纠纷仲裁庭及人才队伍建设。据实保障仲裁工作经费。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llNjVkNmY1ZWJlOWE2MjkwYTM2ZTNlYTU0YjQ2NmMifQ=="/>
  </w:docVars>
  <w:rsids>
    <w:rsidRoot w:val="4C8D3695"/>
    <w:rsid w:val="04AB1614"/>
    <w:rsid w:val="05812B41"/>
    <w:rsid w:val="05B922DB"/>
    <w:rsid w:val="069F7723"/>
    <w:rsid w:val="07D15C84"/>
    <w:rsid w:val="086A5076"/>
    <w:rsid w:val="087A5CA4"/>
    <w:rsid w:val="087B41C0"/>
    <w:rsid w:val="0A0D7099"/>
    <w:rsid w:val="0AC26207"/>
    <w:rsid w:val="0B860EB1"/>
    <w:rsid w:val="0C5B40EC"/>
    <w:rsid w:val="0D0D639A"/>
    <w:rsid w:val="0F4C19DB"/>
    <w:rsid w:val="101271B8"/>
    <w:rsid w:val="10AB4F16"/>
    <w:rsid w:val="10CA7A92"/>
    <w:rsid w:val="12BF15E3"/>
    <w:rsid w:val="134F0723"/>
    <w:rsid w:val="13511DA5"/>
    <w:rsid w:val="17A54DB5"/>
    <w:rsid w:val="1B2B737F"/>
    <w:rsid w:val="1C941A40"/>
    <w:rsid w:val="1CC8240A"/>
    <w:rsid w:val="1CE37DC9"/>
    <w:rsid w:val="1F1F71FB"/>
    <w:rsid w:val="20EC3C4A"/>
    <w:rsid w:val="21E32762"/>
    <w:rsid w:val="23030AF7"/>
    <w:rsid w:val="23C245F9"/>
    <w:rsid w:val="23CF1CC4"/>
    <w:rsid w:val="2663431E"/>
    <w:rsid w:val="272D447F"/>
    <w:rsid w:val="282F4953"/>
    <w:rsid w:val="2E4649CC"/>
    <w:rsid w:val="2EE43FBD"/>
    <w:rsid w:val="329F26D5"/>
    <w:rsid w:val="38E42EA0"/>
    <w:rsid w:val="3B5D4EDB"/>
    <w:rsid w:val="3B820DE6"/>
    <w:rsid w:val="3B8C0CBE"/>
    <w:rsid w:val="3BA26D92"/>
    <w:rsid w:val="3C0552B9"/>
    <w:rsid w:val="3CA67038"/>
    <w:rsid w:val="3DB8289D"/>
    <w:rsid w:val="3FBE53C8"/>
    <w:rsid w:val="420460B1"/>
    <w:rsid w:val="42DC0DDB"/>
    <w:rsid w:val="43C341BC"/>
    <w:rsid w:val="454F7F8B"/>
    <w:rsid w:val="477455AD"/>
    <w:rsid w:val="48376AB4"/>
    <w:rsid w:val="48F5125A"/>
    <w:rsid w:val="498B5309"/>
    <w:rsid w:val="4C8D3695"/>
    <w:rsid w:val="4D4C3002"/>
    <w:rsid w:val="50C64E79"/>
    <w:rsid w:val="52075749"/>
    <w:rsid w:val="52F02034"/>
    <w:rsid w:val="53193986"/>
    <w:rsid w:val="53B15B5F"/>
    <w:rsid w:val="56CE6835"/>
    <w:rsid w:val="5717642E"/>
    <w:rsid w:val="572823EA"/>
    <w:rsid w:val="579655A5"/>
    <w:rsid w:val="59914519"/>
    <w:rsid w:val="5C337CC5"/>
    <w:rsid w:val="5DEF5A0F"/>
    <w:rsid w:val="5E285F9C"/>
    <w:rsid w:val="62036229"/>
    <w:rsid w:val="64836EB1"/>
    <w:rsid w:val="64BD0615"/>
    <w:rsid w:val="64DD0CB7"/>
    <w:rsid w:val="658E1FB1"/>
    <w:rsid w:val="67AE2497"/>
    <w:rsid w:val="6B855C05"/>
    <w:rsid w:val="6DF61EC7"/>
    <w:rsid w:val="6EBC6FFF"/>
    <w:rsid w:val="6F060EB2"/>
    <w:rsid w:val="6FEC3FDB"/>
    <w:rsid w:val="70E06A00"/>
    <w:rsid w:val="720F7FD6"/>
    <w:rsid w:val="730B5234"/>
    <w:rsid w:val="752F4203"/>
    <w:rsid w:val="760D6F22"/>
    <w:rsid w:val="784A620C"/>
    <w:rsid w:val="789E0306"/>
    <w:rsid w:val="7A6D1D3E"/>
    <w:rsid w:val="7C4116D4"/>
    <w:rsid w:val="7EE06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5">
    <w:name w:val="Title"/>
    <w:basedOn w:val="1"/>
    <w:next w:val="1"/>
    <w:qFormat/>
    <w:uiPriority w:val="0"/>
    <w:pPr>
      <w:outlineLvl w:val="0"/>
    </w:pPr>
    <w:rPr>
      <w:rFonts w:eastAsia="方正小标宋简体" w:cs="Arial"/>
      <w:bCs/>
      <w:sz w:val="40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1924</Words>
  <Characters>1950</Characters>
  <Lines>0</Lines>
  <Paragraphs>0</Paragraphs>
  <TotalTime>1</TotalTime>
  <ScaleCrop>false</ScaleCrop>
  <LinksUpToDate>false</LinksUpToDate>
  <CharactersWithSpaces>1950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2022-10-21T13:51:00Z</dcterms:created>
  <dc:creator>冷夜寒</dc:creator>
  <cp:lastModifiedBy>冷夜寒</cp:lastModifiedBy>
  <cp:lastPrinted>2022-10-31T10:20:00Z</cp:lastPrinted>
  <dcterms:modified xsi:type="dcterms:W3CDTF">2022-11-14T06:53:18Z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F064C9778506438BAE49631868734CAA</vt:lpwstr>
  </property>
</Properties>
</file>