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附件1</w:t>
      </w:r>
    </w:p>
    <w:p>
      <w:pPr>
        <w:spacing w:line="579" w:lineRule="exact"/>
        <w:jc w:val="center"/>
        <w:rPr>
          <w:rFonts w:hint="eastAsia" w:ascii="方正小标宋简体" w:hAnsi="Times New Roman" w:eastAsia="方正小标宋简体"/>
          <w:sz w:val="36"/>
          <w:szCs w:val="36"/>
        </w:rPr>
      </w:pPr>
      <w:r>
        <w:rPr>
          <w:rFonts w:hint="eastAsia" w:ascii="方正小标宋简体" w:hAnsi="Times New Roman" w:eastAsia="方正小标宋简体"/>
          <w:sz w:val="36"/>
          <w:szCs w:val="36"/>
        </w:rPr>
        <w:t>重点地区返枝人员管控花名册</w:t>
      </w:r>
    </w:p>
    <w:tbl>
      <w:tblPr>
        <w:tblStyle w:val="4"/>
        <w:tblW w:w="14984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337"/>
        <w:gridCol w:w="748"/>
        <w:gridCol w:w="325"/>
        <w:gridCol w:w="1446"/>
        <w:gridCol w:w="1203"/>
        <w:gridCol w:w="1101"/>
        <w:gridCol w:w="965"/>
        <w:gridCol w:w="899"/>
        <w:gridCol w:w="894"/>
        <w:gridCol w:w="889"/>
        <w:gridCol w:w="722"/>
        <w:gridCol w:w="722"/>
        <w:gridCol w:w="577"/>
        <w:gridCol w:w="619"/>
        <w:gridCol w:w="587"/>
        <w:gridCol w:w="482"/>
        <w:gridCol w:w="634"/>
        <w:gridCol w:w="110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7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乡镇</w:t>
            </w:r>
          </w:p>
        </w:tc>
        <w:tc>
          <w:tcPr>
            <w:tcW w:w="3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7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3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性别</w:t>
            </w:r>
          </w:p>
        </w:tc>
        <w:tc>
          <w:tcPr>
            <w:tcW w:w="14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12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现住址</w:t>
            </w:r>
          </w:p>
        </w:tc>
        <w:tc>
          <w:tcPr>
            <w:tcW w:w="11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联系方式</w:t>
            </w:r>
          </w:p>
        </w:tc>
        <w:tc>
          <w:tcPr>
            <w:tcW w:w="9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出发地</w:t>
            </w:r>
          </w:p>
        </w:tc>
        <w:tc>
          <w:tcPr>
            <w:tcW w:w="8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离开重点地区时间</w:t>
            </w:r>
          </w:p>
        </w:tc>
        <w:tc>
          <w:tcPr>
            <w:tcW w:w="8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离开地区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风险等级</w:t>
            </w:r>
          </w:p>
        </w:tc>
        <w:tc>
          <w:tcPr>
            <w:tcW w:w="8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返回枝江时间（精确到小时）</w:t>
            </w:r>
          </w:p>
        </w:tc>
        <w:tc>
          <w:tcPr>
            <w:tcW w:w="7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来枝交通方式</w:t>
            </w:r>
          </w:p>
        </w:tc>
        <w:tc>
          <w:tcPr>
            <w:tcW w:w="7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来枝前所持健康检测证明</w:t>
            </w:r>
          </w:p>
        </w:tc>
        <w:tc>
          <w:tcPr>
            <w:tcW w:w="17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隔离措施</w:t>
            </w:r>
          </w:p>
        </w:tc>
        <w:tc>
          <w:tcPr>
            <w:tcW w:w="4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是否少数民族</w:t>
            </w:r>
          </w:p>
        </w:tc>
        <w:tc>
          <w:tcPr>
            <w:tcW w:w="6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管控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责任人</w:t>
            </w:r>
          </w:p>
        </w:tc>
        <w:tc>
          <w:tcPr>
            <w:tcW w:w="11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来源（上级推送/村社区摸排/居民自主申报）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居家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隔离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集中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隔离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健康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监测</w:t>
            </w:r>
          </w:p>
        </w:tc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D0072F"/>
    <w:rsid w:val="03D007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2021-01-22T02:40:00Z</dcterms:created>
  <dc:creator>Circle.</dc:creator>
  <cp:lastModifiedBy>Circle.</cp:lastModifiedBy>
  <dcterms:modified xsi:type="dcterms:W3CDTF">2021-01-22T02:45:02Z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